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</w:t>
            </w:r>
            <w:r w:rsidR="00C94EAC">
              <w:rPr>
                <w:b/>
                <w:sz w:val="26"/>
                <w:szCs w:val="26"/>
              </w:rPr>
              <w:t>135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4EAC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4EAC">
              <w:rPr>
                <w:b/>
                <w:sz w:val="26"/>
                <w:szCs w:val="26"/>
              </w:rPr>
              <w:t>2025484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80D99" w:rsidRPr="00980D99">
        <w:rPr>
          <w:b/>
          <w:sz w:val="26"/>
          <w:szCs w:val="26"/>
        </w:rPr>
        <w:t xml:space="preserve">Зажим прокалывающий </w:t>
      </w:r>
      <w:r w:rsidR="007D2521" w:rsidRPr="007D2521">
        <w:rPr>
          <w:b/>
          <w:sz w:val="26"/>
          <w:szCs w:val="26"/>
        </w:rPr>
        <w:t>ОЗ</w:t>
      </w:r>
      <w:r w:rsidR="00C94EAC">
        <w:rPr>
          <w:b/>
          <w:sz w:val="26"/>
          <w:szCs w:val="26"/>
        </w:rPr>
        <w:t>П</w:t>
      </w:r>
      <w:r w:rsidR="007D2521" w:rsidRPr="007D2521">
        <w:rPr>
          <w:b/>
          <w:sz w:val="26"/>
          <w:szCs w:val="26"/>
        </w:rPr>
        <w:t>-</w:t>
      </w:r>
      <w:r w:rsidR="00573C7C">
        <w:rPr>
          <w:b/>
          <w:sz w:val="26"/>
          <w:szCs w:val="26"/>
        </w:rPr>
        <w:t>35</w:t>
      </w:r>
      <w:r w:rsidR="007D2521" w:rsidRPr="007D2521">
        <w:rPr>
          <w:b/>
          <w:sz w:val="26"/>
          <w:szCs w:val="26"/>
        </w:rPr>
        <w:t>/</w:t>
      </w:r>
      <w:r w:rsidR="00573C7C">
        <w:rPr>
          <w:b/>
          <w:sz w:val="26"/>
          <w:szCs w:val="26"/>
        </w:rPr>
        <w:t>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6"/>
        <w:gridCol w:w="610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73C7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73C7C">
              <w:t>Ответвительный прокалывающий зажим ОЗ</w:t>
            </w:r>
            <w:r w:rsidR="00C94EAC">
              <w:t>П</w:t>
            </w:r>
            <w:r w:rsidRPr="00573C7C">
              <w:t>-(35-150)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9355F7" w:rsidRPr="00564400" w:rsidRDefault="00573C7C" w:rsidP="00F35A1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573C7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C94EAC">
              <w:rPr>
                <w:color w:val="000000"/>
                <w:szCs w:val="19"/>
                <w:shd w:val="clear" w:color="auto" w:fill="FFFFFF"/>
              </w:rPr>
              <w:t xml:space="preserve">ответвления проводов СИП 3 от магистрали. Имеет прокалывающие зубья с одной стороны и плашку с другой, наполнен смазкой. </w:t>
            </w:r>
            <w:r w:rsidRPr="00573C7C">
              <w:rPr>
                <w:color w:val="000000"/>
                <w:szCs w:val="19"/>
                <w:shd w:val="clear" w:color="auto" w:fill="FFFFFF"/>
              </w:rPr>
              <w:t>Сечение магистраль/ответвление - 35-150/35-150 мм².</w:t>
            </w:r>
            <w:r w:rsidR="00BD51B6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D51B6">
              <w:rPr>
                <w:color w:val="000000"/>
                <w:szCs w:val="19"/>
                <w:shd w:val="clear" w:color="auto" w:fill="FFFFFF"/>
              </w:rPr>
              <w:t>Зажим должен иметь цветовое отличие от зажимов применяемых до 1кВ.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50B" w:rsidRDefault="00C0550B">
      <w:r>
        <w:separator/>
      </w:r>
    </w:p>
  </w:endnote>
  <w:endnote w:type="continuationSeparator" w:id="0">
    <w:p w:rsidR="00C0550B" w:rsidRDefault="00C0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50B" w:rsidRDefault="00C0550B">
      <w:r>
        <w:separator/>
      </w:r>
    </w:p>
  </w:footnote>
  <w:footnote w:type="continuationSeparator" w:id="0">
    <w:p w:rsidR="00C0550B" w:rsidRDefault="00C0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102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26D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3C7C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52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51B6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50B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4EAC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C40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A1C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000E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F85FB"/>
  <w15:docId w15:val="{4F7C063F-1E68-469A-9F7D-E1EE6C2A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E6FAA23-62D3-4CD0-BBB2-C3D51FF94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6</cp:revision>
  <cp:lastPrinted>2010-09-30T14:29:00Z</cp:lastPrinted>
  <dcterms:created xsi:type="dcterms:W3CDTF">2018-10-11T17:31:00Z</dcterms:created>
  <dcterms:modified xsi:type="dcterms:W3CDTF">2018-10-15T09:36:00Z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